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3130" w:rsidRDefault="008D42FC" w:rsidP="008D42FC">
      <w:pPr>
        <w:jc w:val="center"/>
      </w:pPr>
      <w:bookmarkStart w:id="0" w:name="_GoBack"/>
      <w:bookmarkEnd w:id="0"/>
      <w:r>
        <w:t>CRITERI DELIBERATI DAL COMITATO DI VALUTAZIONE DEI DOCENTI</w:t>
      </w:r>
    </w:p>
    <w:p w:rsidR="008D42FC" w:rsidRDefault="008D42FC" w:rsidP="008D42FC">
      <w:pPr>
        <w:jc w:val="center"/>
      </w:pPr>
      <w:r>
        <w:t>17 APRILE 2019</w:t>
      </w:r>
    </w:p>
    <w:p w:rsidR="00473130" w:rsidRDefault="00473130">
      <w:pPr>
        <w:ind w:left="5103"/>
        <w:jc w:val="right"/>
        <w:rPr>
          <w:rFonts w:ascii="Arial" w:eastAsia="Arial" w:hAnsi="Arial" w:cs="Arial"/>
        </w:rPr>
      </w:pPr>
    </w:p>
    <w:p w:rsidR="00473130" w:rsidRDefault="00473130">
      <w:pPr>
        <w:ind w:left="4678"/>
        <w:jc w:val="right"/>
        <w:rPr>
          <w:rFonts w:ascii="Arial" w:eastAsia="Arial" w:hAnsi="Arial" w:cs="Arial"/>
        </w:rPr>
      </w:pPr>
    </w:p>
    <w:p w:rsidR="00473130" w:rsidRDefault="00473130">
      <w:pPr>
        <w:ind w:left="5103"/>
        <w:jc w:val="center"/>
        <w:rPr>
          <w:rFonts w:ascii="Arial" w:eastAsia="Arial" w:hAnsi="Arial" w:cs="Arial"/>
        </w:rPr>
      </w:pPr>
    </w:p>
    <w:p w:rsidR="00473130" w:rsidRDefault="0047313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 base a quanto previsto nel Contratto D’Istituto </w:t>
      </w:r>
      <w:r w:rsidR="00CD28B0">
        <w:rPr>
          <w:rFonts w:ascii="Times" w:hAnsi="Times"/>
          <w:sz w:val="24"/>
          <w:szCs w:val="24"/>
        </w:rPr>
        <w:t xml:space="preserve">e dal Comitato di valutazione </w:t>
      </w:r>
      <w:r>
        <w:rPr>
          <w:rFonts w:ascii="Times" w:hAnsi="Times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 w:rsidR="00CD28B0">
        <w:rPr>
          <w:rFonts w:ascii="Times New Roman" w:hAnsi="Times New Roman"/>
          <w:sz w:val="24"/>
          <w:szCs w:val="24"/>
        </w:rPr>
        <w:t>rendono noti</w:t>
      </w:r>
      <w:r>
        <w:rPr>
          <w:rFonts w:ascii="Times New Roman" w:hAnsi="Times New Roman"/>
          <w:sz w:val="24"/>
          <w:szCs w:val="24"/>
        </w:rPr>
        <w:t xml:space="preserve"> i criteri generali in termini di punteggi massimi da attribuire alle tre macro aree:</w:t>
      </w:r>
    </w:p>
    <w:p w:rsidR="00473130" w:rsidRDefault="00E90377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b/>
          <w:bCs/>
        </w:rPr>
        <w:t xml:space="preserve"> qualità dell'insegnamento e   del   contributo   al miglioramento dell'istituzione scolastica, nonché del   successo formativo e scolastico degli studenti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>Punti Max 35 per ogni docente</w:t>
      </w:r>
      <w:r>
        <w:rPr>
          <w:rFonts w:ascii="Times New Roman" w:hAnsi="Times New Roman"/>
        </w:rPr>
        <w:t>.</w:t>
      </w:r>
    </w:p>
    <w:p w:rsidR="00473130" w:rsidRDefault="00E90377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b/>
          <w:bCs/>
        </w:rPr>
        <w:t>risultati ottenuti dal docente o dal gruppo di docenti in relazione al potenziamento delle competenze degli alunni e dell'innovazione didattica e metodologica</w:t>
      </w:r>
      <w:r>
        <w:rPr>
          <w:rFonts w:ascii="Times New Roman" w:hAnsi="Times New Roman"/>
        </w:rPr>
        <w:t xml:space="preserve">, nonché della collaborazione alla ricerca didattica, alla documentazione e alla diffusione di buone pratiche didattiche: </w:t>
      </w:r>
      <w:r>
        <w:rPr>
          <w:rFonts w:ascii="Times New Roman" w:hAnsi="Times New Roman"/>
          <w:u w:val="single"/>
        </w:rPr>
        <w:t>Punti Max 30 per ogni docente.</w:t>
      </w:r>
    </w:p>
    <w:p w:rsidR="00473130" w:rsidRDefault="00E90377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b/>
          <w:bCs/>
        </w:rPr>
        <w:t>delle responsabilità assunte nel coordinamento organizzativo e didattico e nella formazione del personale: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Punti Max 35 per ogni docente.</w:t>
      </w: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tbl>
      <w:tblPr>
        <w:tblStyle w:val="TableNormal"/>
        <w:tblW w:w="14091" w:type="dxa"/>
        <w:tblInd w:w="216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047"/>
        <w:gridCol w:w="2582"/>
        <w:gridCol w:w="7478"/>
        <w:gridCol w:w="1559"/>
        <w:gridCol w:w="425"/>
      </w:tblGrid>
      <w:tr w:rsidR="00473130" w:rsidTr="00DD6188">
        <w:trPr>
          <w:trHeight w:val="284"/>
          <w:tblHeader/>
        </w:trPr>
        <w:tc>
          <w:tcPr>
            <w:tcW w:w="14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CRITERI PER LA VALORIZZAZIONE DEL MERITO</w:t>
            </w:r>
          </w:p>
        </w:tc>
      </w:tr>
      <w:tr w:rsidR="00473130" w:rsidTr="008D42FC">
        <w:tblPrEx>
          <w:shd w:val="clear" w:color="auto" w:fill="E6E6E6"/>
        </w:tblPrEx>
        <w:trPr>
          <w:trHeight w:val="56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473130"/>
        </w:tc>
        <w:tc>
          <w:tcPr>
            <w:tcW w:w="1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2FC" w:rsidRDefault="008D42FC" w:rsidP="008D42FC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lang w:val="it-IT"/>
              </w:rPr>
            </w:pPr>
          </w:p>
          <w:p w:rsidR="00473130" w:rsidRDefault="00E90377" w:rsidP="008D42FC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lang w:val="it-IT"/>
              </w:rPr>
              <w:t>PREREQUISITI PER ACCESSO AL BONUS</w:t>
            </w:r>
          </w:p>
        </w:tc>
      </w:tr>
      <w:tr w:rsidR="00473130" w:rsidTr="00A47D48">
        <w:tblPrEx>
          <w:shd w:val="clear" w:color="auto" w:fill="E6E6E6"/>
        </w:tblPrEx>
        <w:trPr>
          <w:trHeight w:val="95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t>ASSENZE</w:t>
            </w:r>
          </w:p>
        </w:tc>
        <w:tc>
          <w:tcPr>
            <w:tcW w:w="1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Docenti che non hanno effettuato più di 2</w:t>
            </w:r>
            <w:r w:rsidR="000703CB">
              <w:t>0</w:t>
            </w:r>
            <w:r>
              <w:t xml:space="preserve"> giorni di assenza </w:t>
            </w:r>
            <w:r w:rsidR="008D42FC">
              <w:t>(escluse le assenze per recuperare ore in più effettuate</w:t>
            </w:r>
            <w:r w:rsidR="00F3341F">
              <w:t xml:space="preserve"> e quelle per malattia superiori a 15 giorni consecutivi</w:t>
            </w:r>
            <w:r w:rsidR="008D42FC">
              <w:t>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A47D48">
        <w:tblPrEx>
          <w:shd w:val="clear" w:color="auto" w:fill="E6E6E6"/>
        </w:tblPrEx>
        <w:trPr>
          <w:trHeight w:val="1094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en-US"/>
              </w:rPr>
              <w:t>PROCEDIMENTI DISCIPLINARI</w:t>
            </w:r>
          </w:p>
        </w:tc>
        <w:tc>
          <w:tcPr>
            <w:tcW w:w="1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 xml:space="preserve">Docenti che non abbiano avuto procedimenti disciplinari conclusi con sanzione o che non abbiano procedimenti disciplinari in corso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A47D48">
        <w:tblPrEx>
          <w:shd w:val="clear" w:color="auto" w:fill="E6E6E6"/>
        </w:tblPrEx>
        <w:trPr>
          <w:trHeight w:val="952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de-DE"/>
              </w:rPr>
              <w:t>ORARIO DI SERVIZIO</w:t>
            </w:r>
          </w:p>
        </w:tc>
        <w:tc>
          <w:tcPr>
            <w:tcW w:w="1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 xml:space="preserve">Docenti con orario cattedra completo nell’ </w:t>
            </w:r>
            <w:r>
              <w:rPr>
                <w:lang w:val="pt-PT"/>
              </w:rPr>
              <w:t xml:space="preserve">IC </w:t>
            </w:r>
            <w:r>
              <w:t>“Padula”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A47D48">
        <w:tblPrEx>
          <w:shd w:val="clear" w:color="auto" w:fill="E6E6E6"/>
        </w:tblPrEx>
        <w:trPr>
          <w:trHeight w:val="484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r>
              <w:rPr>
                <w:rFonts w:ascii="Helvetica Neue" w:eastAsia="Arial Unicode MS" w:hAnsi="Helvetica Neue" w:cs="Arial Unicode MS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CRITERI</w:t>
            </w:r>
          </w:p>
        </w:tc>
        <w:tc>
          <w:tcPr>
            <w:tcW w:w="1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jc w:val="center"/>
            </w:pPr>
            <w:r>
              <w:rPr>
                <w:rFonts w:ascii="Helvetica Neue" w:eastAsia="Arial Unicode MS" w:hAnsi="Helvetica Neue" w:cs="Arial Unicode MS"/>
                <w:b/>
                <w:bCs/>
                <w:color w:val="000000"/>
                <w:sz w:val="20"/>
                <w:szCs w:val="20"/>
                <w:u w:color="000000"/>
              </w:rPr>
              <w:t>DESCRITTORI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DD6188">
        <w:tblPrEx>
          <w:shd w:val="clear" w:color="auto" w:fill="E6E6E6"/>
        </w:tblPrEx>
        <w:trPr>
          <w:trHeight w:val="1222"/>
        </w:trPr>
        <w:tc>
          <w:tcPr>
            <w:tcW w:w="14091" w:type="dxa"/>
            <w:gridSpan w:val="5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  <w:tabs>
                <w:tab w:val="left" w:pos="720"/>
                <w:tab w:val="left" w:pos="1440"/>
              </w:tabs>
              <w:jc w:val="center"/>
            </w:pPr>
            <w:r>
              <w:rPr>
                <w:lang w:val="it-IT"/>
              </w:rPr>
              <w:t xml:space="preserve"> </w:t>
            </w:r>
            <w:r>
              <w:tab/>
              <w:t>CRITERIO 1</w:t>
            </w:r>
          </w:p>
          <w:p w:rsidR="00473130" w:rsidRDefault="00E90377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 w:rsidRPr="000703CB">
              <w:rPr>
                <w:lang w:val="it-IT"/>
              </w:rPr>
              <w:t>MASSIMO 35 PUNTI</w:t>
            </w:r>
            <w:r>
              <w:rPr>
                <w:lang w:val="it-IT"/>
              </w:rPr>
              <w:t xml:space="preserve"> PER DOCENTE</w:t>
            </w:r>
          </w:p>
          <w:p w:rsidR="00473130" w:rsidRDefault="008D42FC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lang w:val="it-IT"/>
              </w:rPr>
              <w:t>Q</w:t>
            </w:r>
            <w:r w:rsidRPr="000703CB">
              <w:rPr>
                <w:rFonts w:ascii="Times New Roman" w:hAnsi="Times New Roman"/>
                <w:lang w:val="it-IT"/>
              </w:rPr>
              <w:t>ualità</w:t>
            </w:r>
            <w:r w:rsidR="00E90377">
              <w:rPr>
                <w:rFonts w:ascii="Times New Roman" w:hAnsi="Times New Roman"/>
                <w:lang w:val="fr-FR"/>
              </w:rPr>
              <w:t xml:space="preserve"> </w:t>
            </w:r>
            <w:r w:rsidR="00E90377">
              <w:rPr>
                <w:rFonts w:ascii="Times New Roman" w:hAnsi="Times New Roman"/>
                <w:lang w:val="it-IT"/>
              </w:rPr>
              <w:t>dell'insegnamento e   del   contributo   al miglioramento dell'istituzione scolastica, nonch</w:t>
            </w:r>
            <w:r w:rsidR="00E90377">
              <w:rPr>
                <w:rFonts w:ascii="Times New Roman" w:hAnsi="Times New Roman"/>
                <w:lang w:val="fr-FR"/>
              </w:rPr>
              <w:t xml:space="preserve">é </w:t>
            </w:r>
            <w:r w:rsidR="00E90377">
              <w:rPr>
                <w:rFonts w:ascii="Times New Roman" w:hAnsi="Times New Roman"/>
              </w:rPr>
              <w:t xml:space="preserve">del   </w:t>
            </w:r>
            <w:r w:rsidR="00E90377">
              <w:rPr>
                <w:rFonts w:ascii="Times New Roman" w:hAnsi="Times New Roman"/>
                <w:sz w:val="24"/>
                <w:szCs w:val="24"/>
                <w:lang w:val="it-IT"/>
              </w:rPr>
              <w:t>successo</w:t>
            </w:r>
            <w:r w:rsidR="00E90377">
              <w:rPr>
                <w:rFonts w:ascii="Times New Roman" w:hAnsi="Times New Roman"/>
                <w:lang w:val="it-IT"/>
              </w:rPr>
              <w:t xml:space="preserve"> formativo e scolastico degli studenti</w:t>
            </w:r>
          </w:p>
        </w:tc>
      </w:tr>
      <w:tr w:rsidR="00473130" w:rsidTr="00A47D48">
        <w:tblPrEx>
          <w:shd w:val="clear" w:color="auto" w:fill="E6E6E6"/>
        </w:tblPrEx>
        <w:trPr>
          <w:trHeight w:val="1457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de-DE"/>
              </w:rPr>
              <w:t>Qualit</w:t>
            </w:r>
            <w:r>
              <w:rPr>
                <w:lang w:val="fr-FR"/>
              </w:rPr>
              <w:t xml:space="preserve">à </w:t>
            </w:r>
            <w:r>
              <w:rPr>
                <w:lang w:val="it-IT"/>
              </w:rPr>
              <w:t>dell</w:t>
            </w:r>
            <w:r>
              <w:t>’</w:t>
            </w:r>
            <w:r>
              <w:rPr>
                <w:lang w:val="it-IT"/>
              </w:rPr>
              <w:t>insegnamento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Aggiornamento professionale certificato</w:t>
            </w:r>
            <w:r w:rsidR="00E82612" w:rsidRPr="008D42FC">
              <w:rPr>
                <w:rFonts w:ascii="Tahoma" w:hAnsi="Tahoma" w:cs="Tahoma"/>
              </w:rPr>
              <w:t xml:space="preserve"> riferito solo all’anno scolastico in esame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(indicare Titolo, Ente, Anno)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Da 1 a 5 punti massimo per ogni titolo</w:t>
            </w:r>
          </w:p>
        </w:tc>
        <w:tc>
          <w:tcPr>
            <w:tcW w:w="7478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DD" w:rsidRPr="008D42FC" w:rsidRDefault="001A50DD" w:rsidP="001A50DD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473130" w:rsidRPr="008D42FC" w:rsidRDefault="008D4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(indicare i corsi seguiti nel corrente anno scolastico)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473130" w:rsidTr="00A47D48">
        <w:tblPrEx>
          <w:shd w:val="clear" w:color="auto" w:fill="E6E6E6"/>
        </w:tblPrEx>
        <w:trPr>
          <w:trHeight w:val="119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Produzione di strumenti, schemi, mappe concettuali, tabelle per ragazzi con disabilità/difficoltà di apprendimento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DD" w:rsidRPr="008D42FC" w:rsidRDefault="001A50DD" w:rsidP="001A50DD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  <w:r w:rsidR="008D42FC">
              <w:rPr>
                <w:rFonts w:ascii="Tahoma" w:hAnsi="Tahoma" w:cs="Tahoma"/>
                <w:sz w:val="16"/>
                <w:szCs w:val="16"/>
              </w:rPr>
              <w:t>(indicare il materiale e la classe)</w:t>
            </w:r>
          </w:p>
          <w:p w:rsidR="00473130" w:rsidRPr="008D42FC" w:rsidRDefault="004731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473130" w:rsidTr="00A47D48">
        <w:tblPrEx>
          <w:shd w:val="clear" w:color="auto" w:fill="E6E6E6"/>
        </w:tblPrEx>
        <w:trPr>
          <w:trHeight w:val="217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Promuove innovazione didattica attraverso l’integrazione di strumenti e metodi basati sull’uso delle tecnologie dell’informazione e della comunicazione (TIC) e l’uso delle Tecnologie Didattiche (TD) 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DD" w:rsidRPr="008D42FC" w:rsidRDefault="001A50DD" w:rsidP="001A50DD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473130" w:rsidRPr="008D42FC" w:rsidRDefault="008D4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(indicare </w:t>
            </w:r>
            <w:r w:rsidR="00A47D48">
              <w:rPr>
                <w:rFonts w:ascii="Tahoma" w:hAnsi="Tahoma" w:cs="Tahoma"/>
                <w:sz w:val="16"/>
                <w:szCs w:val="16"/>
              </w:rPr>
              <w:t>quali, in quali classi e in quali giorni 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473130" w:rsidTr="00A47D48">
        <w:tblPrEx>
          <w:shd w:val="clear" w:color="auto" w:fill="E6E6E6"/>
        </w:tblPrEx>
        <w:trPr>
          <w:trHeight w:val="1013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it-IT"/>
              </w:rPr>
              <w:t xml:space="preserve">Contributo al miglioramento 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Partecipazione all’elaborazione del PTOF, del RAV e del PDM</w:t>
            </w:r>
            <w:r w:rsidR="000703CB" w:rsidRPr="008D42FC">
              <w:rPr>
                <w:rFonts w:ascii="Tahoma" w:hAnsi="Tahoma" w:cs="Tahoma"/>
              </w:rPr>
              <w:t xml:space="preserve"> </w:t>
            </w:r>
            <w:r w:rsidRPr="008D42FC">
              <w:rPr>
                <w:rFonts w:ascii="Tahoma" w:hAnsi="Tahoma" w:cs="Tahoma"/>
              </w:rPr>
              <w:t xml:space="preserve">(Specificare il </w:t>
            </w:r>
            <w:r w:rsidRPr="008D42FC">
              <w:rPr>
                <w:rFonts w:ascii="Tahoma" w:hAnsi="Tahoma" w:cs="Tahoma"/>
              </w:rPr>
              <w:lastRenderedPageBreak/>
              <w:t>ruolo svolto)</w:t>
            </w:r>
            <w:r w:rsidR="00D55DFC" w:rsidRPr="008D42FC">
              <w:rPr>
                <w:rFonts w:ascii="Tahoma" w:hAnsi="Tahoma" w:cs="Tahoma"/>
              </w:rPr>
              <w:t>. Partecipazione attiva ad azioni di sistema: elaborazione e realizzazione di progetti finanziati con risorse esterne (fondi europei, MIUR/USR, Enti locali ..)</w:t>
            </w:r>
          </w:p>
        </w:tc>
        <w:tc>
          <w:tcPr>
            <w:tcW w:w="7478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473130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</w:tr>
      <w:tr w:rsidR="00473130" w:rsidTr="00A47D48">
        <w:tblPrEx>
          <w:shd w:val="clear" w:color="auto" w:fill="E6E6E6"/>
        </w:tblPrEx>
        <w:trPr>
          <w:trHeight w:val="143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Partecipazioni a concorsi (indicare quali) con studenti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( 1 attività 1 punto; da 2 a </w:t>
            </w:r>
            <w:r w:rsidR="000703CB" w:rsidRPr="008D42FC">
              <w:rPr>
                <w:rFonts w:ascii="Tahoma" w:hAnsi="Tahoma" w:cs="Tahoma"/>
              </w:rPr>
              <w:t>3</w:t>
            </w:r>
            <w:r w:rsidRPr="008D42FC">
              <w:rPr>
                <w:rFonts w:ascii="Tahoma" w:hAnsi="Tahoma" w:cs="Tahoma"/>
              </w:rPr>
              <w:t xml:space="preserve"> attività 2 punti; oltre </w:t>
            </w:r>
            <w:r w:rsidR="000703CB" w:rsidRPr="008D42FC">
              <w:rPr>
                <w:rFonts w:ascii="Tahoma" w:hAnsi="Tahoma" w:cs="Tahoma"/>
              </w:rPr>
              <w:t>3</w:t>
            </w:r>
            <w:r w:rsidRPr="008D42FC">
              <w:rPr>
                <w:rFonts w:ascii="Tahoma" w:hAnsi="Tahoma" w:cs="Tahoma"/>
              </w:rPr>
              <w:t xml:space="preserve"> attività </w:t>
            </w:r>
            <w:r w:rsidR="000703CB" w:rsidRPr="008D42FC">
              <w:rPr>
                <w:rFonts w:ascii="Tahoma" w:hAnsi="Tahoma" w:cs="Tahoma"/>
              </w:rPr>
              <w:t>4</w:t>
            </w:r>
            <w:r w:rsidRPr="008D42FC">
              <w:rPr>
                <w:rFonts w:ascii="Tahoma" w:hAnsi="Tahoma" w:cs="Tahoma"/>
              </w:rPr>
              <w:t xml:space="preserve">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473130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7D48">
              <w:rPr>
                <w:rFonts w:ascii="Tahoma" w:hAnsi="Tahoma" w:cs="Tahoma"/>
                <w:sz w:val="16"/>
                <w:szCs w:val="16"/>
              </w:rPr>
              <w:t>(indicare quali)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473130" w:rsidTr="00A47D48">
        <w:tblPrEx>
          <w:shd w:val="clear" w:color="auto" w:fill="E6E6E6"/>
        </w:tblPrEx>
        <w:trPr>
          <w:trHeight w:val="119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188" w:rsidRPr="008D42FC" w:rsidRDefault="00DD6188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( in aggiunta al precedente punto) 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Successi e premi ottenuti nei concorsi 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( 1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 xml:space="preserve">1 punto; da 2 a </w:t>
            </w:r>
            <w:r w:rsidR="000703CB" w:rsidRPr="008D42FC">
              <w:rPr>
                <w:rFonts w:ascii="Tahoma" w:hAnsi="Tahoma" w:cs="Tahoma"/>
              </w:rPr>
              <w:t>3</w:t>
            </w:r>
            <w:r w:rsidRPr="008D42FC">
              <w:rPr>
                <w:rFonts w:ascii="Tahoma" w:hAnsi="Tahoma" w:cs="Tahoma"/>
              </w:rPr>
              <w:t xml:space="preserve">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 xml:space="preserve">2 punti; oltre </w:t>
            </w:r>
            <w:r w:rsidR="000703CB" w:rsidRPr="008D42FC">
              <w:rPr>
                <w:rFonts w:ascii="Tahoma" w:hAnsi="Tahoma" w:cs="Tahoma"/>
              </w:rPr>
              <w:t xml:space="preserve">3 </w:t>
            </w:r>
            <w:r w:rsidRPr="008D42FC">
              <w:rPr>
                <w:rFonts w:ascii="Tahoma" w:hAnsi="Tahoma" w:cs="Tahoma"/>
              </w:rPr>
              <w:t>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="00DD6188" w:rsidRPr="008D42FC">
              <w:rPr>
                <w:rFonts w:ascii="Tahoma" w:hAnsi="Tahoma" w:cs="Tahoma"/>
              </w:rPr>
              <w:t>4</w:t>
            </w:r>
            <w:r w:rsidRPr="008D42FC">
              <w:rPr>
                <w:rFonts w:ascii="Tahoma" w:hAnsi="Tahoma" w:cs="Tahoma"/>
              </w:rPr>
              <w:t xml:space="preserve">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473130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7D48">
              <w:rPr>
                <w:rFonts w:ascii="Tahoma" w:hAnsi="Tahoma" w:cs="Tahoma"/>
                <w:sz w:val="16"/>
                <w:szCs w:val="16"/>
              </w:rPr>
              <w:t>(indicare quali)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46FD3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473130" w:rsidTr="00A47D48">
        <w:tblPrEx>
          <w:shd w:val="clear" w:color="auto" w:fill="E6E6E6"/>
        </w:tblPrEx>
        <w:trPr>
          <w:trHeight w:val="143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0703CB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</w:t>
            </w:r>
            <w:r w:rsidR="00E90377" w:rsidRPr="008D42FC">
              <w:rPr>
                <w:rFonts w:ascii="Tahoma" w:hAnsi="Tahoma" w:cs="Tahoma"/>
              </w:rPr>
              <w:t>artecipazione a viaggi di istruzione O VISITE GUIDATE</w:t>
            </w:r>
            <w:r w:rsidRPr="008D42FC">
              <w:rPr>
                <w:rFonts w:ascii="Tahoma" w:hAnsi="Tahoma" w:cs="Tahoma"/>
              </w:rPr>
              <w:t xml:space="preserve"> in qualità di accompagnatore</w:t>
            </w:r>
            <w:r w:rsidR="00E90377" w:rsidRPr="008D42FC">
              <w:rPr>
                <w:rFonts w:ascii="Tahoma" w:hAnsi="Tahoma" w:cs="Tahoma"/>
              </w:rPr>
              <w:t xml:space="preserve"> ( 1 o 2  attività</w:t>
            </w:r>
            <w:r w:rsidR="0039071F" w:rsidRPr="008D42FC">
              <w:rPr>
                <w:rFonts w:ascii="Tahoma" w:hAnsi="Tahoma" w:cs="Tahoma"/>
              </w:rPr>
              <w:t>\giorni</w:t>
            </w:r>
            <w:r w:rsidR="00E90377" w:rsidRPr="008D42FC">
              <w:rPr>
                <w:rFonts w:ascii="Tahoma" w:hAnsi="Tahoma" w:cs="Tahoma"/>
              </w:rPr>
              <w:t xml:space="preserve"> </w:t>
            </w:r>
            <w:r w:rsidR="0039071F" w:rsidRPr="008D42FC">
              <w:rPr>
                <w:rFonts w:ascii="Tahoma" w:hAnsi="Tahoma" w:cs="Tahoma"/>
              </w:rPr>
              <w:t>3</w:t>
            </w:r>
            <w:r w:rsidR="00E90377" w:rsidRPr="008D42FC">
              <w:rPr>
                <w:rFonts w:ascii="Tahoma" w:hAnsi="Tahoma" w:cs="Tahoma"/>
              </w:rPr>
              <w:t xml:space="preserve"> punt</w:t>
            </w:r>
            <w:r w:rsidR="00A47D48">
              <w:rPr>
                <w:rFonts w:ascii="Tahoma" w:hAnsi="Tahoma" w:cs="Tahoma"/>
              </w:rPr>
              <w:t>i</w:t>
            </w:r>
            <w:r w:rsidR="00E90377" w:rsidRPr="008D42FC">
              <w:rPr>
                <w:rFonts w:ascii="Tahoma" w:hAnsi="Tahoma" w:cs="Tahoma"/>
              </w:rPr>
              <w:t>; da 3 a 4 attività</w:t>
            </w:r>
            <w:r w:rsidR="0039071F" w:rsidRPr="008D42FC">
              <w:rPr>
                <w:rFonts w:ascii="Tahoma" w:hAnsi="Tahoma" w:cs="Tahoma"/>
              </w:rPr>
              <w:t>\giorni</w:t>
            </w:r>
            <w:r w:rsidR="00E90377" w:rsidRPr="008D42FC">
              <w:rPr>
                <w:rFonts w:ascii="Tahoma" w:hAnsi="Tahoma" w:cs="Tahoma"/>
              </w:rPr>
              <w:t xml:space="preserve"> </w:t>
            </w:r>
            <w:r w:rsidR="0039071F" w:rsidRPr="008D42FC">
              <w:rPr>
                <w:rFonts w:ascii="Tahoma" w:hAnsi="Tahoma" w:cs="Tahoma"/>
              </w:rPr>
              <w:t>5</w:t>
            </w:r>
            <w:r w:rsidR="00E90377" w:rsidRPr="008D42FC">
              <w:rPr>
                <w:rFonts w:ascii="Tahoma" w:hAnsi="Tahoma" w:cs="Tahoma"/>
              </w:rPr>
              <w:t xml:space="preserve"> punti)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473130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04008" w:rsidRPr="008D42FC" w:rsidRDefault="00A47D48" w:rsidP="00204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(indicare tutte le uscite e i giorni)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473130" w:rsidTr="00A47D48">
        <w:tblPrEx>
          <w:shd w:val="clear" w:color="auto" w:fill="E6E6E6"/>
        </w:tblPrEx>
        <w:trPr>
          <w:trHeight w:val="97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DD6188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</w:t>
            </w:r>
            <w:r w:rsidR="00E90377" w:rsidRPr="008D42FC">
              <w:rPr>
                <w:rFonts w:ascii="Tahoma" w:hAnsi="Tahoma" w:cs="Tahoma"/>
              </w:rPr>
              <w:t xml:space="preserve">roduzione di materiale didattico specifico (libri di testo per adozione) o pubblicazioni 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473130" w:rsidRPr="008D42FC" w:rsidRDefault="004731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473130" w:rsidTr="00A47D48">
        <w:tblPrEx>
          <w:shd w:val="clear" w:color="auto" w:fill="E6E6E6"/>
        </w:tblPrEx>
        <w:trPr>
          <w:trHeight w:val="1457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it-IT"/>
              </w:rPr>
              <w:lastRenderedPageBreak/>
              <w:t>Successo formativo e scolastico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Attivazioni di percorsi didattici flessibili in classe </w:t>
            </w:r>
            <w:r w:rsidR="000703CB" w:rsidRPr="008D42FC">
              <w:rPr>
                <w:rFonts w:ascii="Tahoma" w:hAnsi="Tahoma" w:cs="Tahoma"/>
              </w:rPr>
              <w:t>(da</w:t>
            </w:r>
            <w:r w:rsidRPr="008D42FC">
              <w:rPr>
                <w:rFonts w:ascii="Tahoma" w:hAnsi="Tahoma" w:cs="Tahoma"/>
              </w:rPr>
              <w:t xml:space="preserve"> documentare) 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( 1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1 punto; da 2 a 4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2 punti; oltre 4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4 punti )</w:t>
            </w:r>
          </w:p>
        </w:tc>
        <w:tc>
          <w:tcPr>
            <w:tcW w:w="7478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A47D48" w:rsidRPr="008D42FC" w:rsidRDefault="00A47D48" w:rsidP="00204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(indicare quali e in quali giorni)</w:t>
            </w:r>
          </w:p>
          <w:p w:rsidR="00473130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473130" w:rsidTr="00A47D48">
        <w:tblPrEx>
          <w:shd w:val="clear" w:color="auto" w:fill="E6E6E6"/>
        </w:tblPrEx>
        <w:trPr>
          <w:trHeight w:val="167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Prom</w:t>
            </w:r>
            <w:r w:rsidR="000703CB" w:rsidRPr="008D42FC">
              <w:rPr>
                <w:rFonts w:ascii="Tahoma" w:hAnsi="Tahoma" w:cs="Tahoma"/>
              </w:rPr>
              <w:t>ozione di</w:t>
            </w:r>
            <w:r w:rsidRPr="008D42FC">
              <w:rPr>
                <w:rFonts w:ascii="Tahoma" w:hAnsi="Tahoma" w:cs="Tahoma"/>
              </w:rPr>
              <w:t xml:space="preserve"> occasioni formative di arricchimento culturale per gli studenti (indicare quali) </w:t>
            </w:r>
          </w:p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( 1 attività 1 punto; da 2 a 4 attività 2 punti; oltre 4 attività 3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473130" w:rsidRPr="008D42FC" w:rsidRDefault="004731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473130" w:rsidTr="00A47D48">
        <w:tblPrEx>
          <w:shd w:val="clear" w:color="auto" w:fill="E6E6E6"/>
        </w:tblPrEx>
        <w:trPr>
          <w:trHeight w:val="97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Pr="008D42FC" w:rsidRDefault="00E90377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Prom</w:t>
            </w:r>
            <w:r w:rsidR="000703CB" w:rsidRPr="008D42FC">
              <w:rPr>
                <w:rFonts w:ascii="Tahoma" w:hAnsi="Tahoma" w:cs="Tahoma"/>
              </w:rPr>
              <w:t>ozione di</w:t>
            </w:r>
            <w:r w:rsidRPr="008D42FC">
              <w:rPr>
                <w:rFonts w:ascii="Tahoma" w:hAnsi="Tahoma" w:cs="Tahoma"/>
              </w:rPr>
              <w:t xml:space="preserve"> attività per la valorizzazione delle eccellenze (indicare quali e in quali classi)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473130" w:rsidRPr="008D42FC" w:rsidRDefault="00204008" w:rsidP="00204008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A47D48">
        <w:tblPrEx>
          <w:shd w:val="clear" w:color="auto" w:fill="E6E6E6"/>
        </w:tblPrEx>
        <w:trPr>
          <w:trHeight w:val="977"/>
        </w:trPr>
        <w:tc>
          <w:tcPr>
            <w:tcW w:w="20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Miglioramento dei risultati conseguiti dagli studenti in relazione alle priorità individuate nel RAV (confronto con anni precedenti e classi parallele)</w:t>
            </w:r>
          </w:p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(indicare la media ottenuta e la classe)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7D48" w:rsidRPr="00A47D48">
              <w:rPr>
                <w:rFonts w:ascii="Tahoma" w:hAnsi="Tahoma" w:cs="Tahoma"/>
                <w:sz w:val="16"/>
                <w:szCs w:val="16"/>
              </w:rPr>
              <w:t>(indicare la media ottenuta e la classe</w:t>
            </w:r>
            <w:r w:rsidR="00A47D48">
              <w:rPr>
                <w:rFonts w:ascii="Tahoma" w:hAnsi="Tahoma" w:cs="Tahoma"/>
                <w:sz w:val="16"/>
                <w:szCs w:val="16"/>
              </w:rPr>
              <w:t xml:space="preserve"> sia dell’anno scolastico precedente che di quello in corso</w:t>
            </w:r>
            <w:r w:rsidR="00A47D48" w:rsidRPr="00A47D4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1210"/>
        </w:trPr>
        <w:tc>
          <w:tcPr>
            <w:tcW w:w="14091" w:type="dxa"/>
            <w:gridSpan w:val="5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Didefaul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8D42F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CRITERIO 2 MASSIMO 30 PUNTI PER DOCENTE</w:t>
            </w:r>
          </w:p>
          <w:p w:rsidR="0039071F" w:rsidRPr="008D42FC" w:rsidRDefault="0039071F" w:rsidP="0039071F">
            <w:pPr>
              <w:pStyle w:val="Di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R</w:t>
            </w:r>
            <w:r w:rsidRPr="008D42FC">
              <w:rPr>
                <w:rFonts w:ascii="Tahoma" w:hAnsi="Tahoma" w:cs="Tahoma"/>
                <w:b/>
                <w:bCs/>
                <w:sz w:val="16"/>
                <w:szCs w:val="16"/>
              </w:rPr>
              <w:t>isultati ottenuti dal docente o dal gruppo di docenti in relazione al potenziamento delle competenze degli alunni e dell'innovazione didattica e metodologica, nonché della collaborazione alla ricerca didattica, alla documentazione e alla diffusione di buone pratiche didattiche:</w:t>
            </w:r>
          </w:p>
        </w:tc>
      </w:tr>
      <w:tr w:rsidR="0039071F" w:rsidTr="00A47D48">
        <w:tblPrEx>
          <w:shd w:val="clear" w:color="auto" w:fill="E6E6E6"/>
        </w:tblPrEx>
        <w:trPr>
          <w:trHeight w:val="2158"/>
        </w:trPr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>
            <w:r w:rsidRPr="0039071F">
              <w:rPr>
                <w:b/>
                <w:bCs/>
              </w:rPr>
              <w:lastRenderedPageBreak/>
              <w:t>Risultati ottenuti dal docente o gruppo docenti in relazione al potenziamento delle competenze degli alunni e dell’innovazione didattica e metodologica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A47D48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Uso di strumenti di valutazione innovativi </w:t>
            </w:r>
            <w:r w:rsidR="00A47D48" w:rsidRPr="008D42FC">
              <w:rPr>
                <w:rFonts w:ascii="Tahoma" w:hAnsi="Tahoma" w:cs="Tahoma"/>
              </w:rPr>
              <w:t>(indicare quali e in quali classi: compiti di realt</w:t>
            </w:r>
            <w:r w:rsidR="00A47D48" w:rsidRPr="008D42FC">
              <w:rPr>
                <w:rFonts w:ascii="Tahoma" w:hAnsi="Tahoma" w:cs="Tahoma"/>
                <w:lang w:val="fr-FR"/>
              </w:rPr>
              <w:t>à</w:t>
            </w:r>
            <w:r w:rsidR="00A47D48" w:rsidRPr="008D42FC">
              <w:rPr>
                <w:rFonts w:ascii="Tahoma" w:hAnsi="Tahoma" w:cs="Tahoma"/>
              </w:rPr>
              <w:t>, prove per classi parallele, rubriche di valutazione…)</w:t>
            </w:r>
            <w:r w:rsidR="00A47D48" w:rsidRPr="008D42FC">
              <w:rPr>
                <w:rFonts w:ascii="Tahoma" w:hAnsi="Tahoma" w:cs="Tahoma"/>
                <w:i/>
                <w:iCs/>
              </w:rPr>
              <w:t xml:space="preserve"> </w:t>
            </w:r>
            <w:r w:rsidRPr="008D42FC">
              <w:rPr>
                <w:rFonts w:ascii="Tahoma" w:hAnsi="Tahoma" w:cs="Tahoma"/>
                <w:i/>
                <w:iCs/>
              </w:rPr>
              <w:t>( 1 attività 1 punto; da 2 a 4 attività 2 punti; oltre 4 attività 4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7D48" w:rsidRPr="00A47D48">
              <w:rPr>
                <w:rFonts w:ascii="Tahoma" w:hAnsi="Tahoma" w:cs="Tahoma"/>
                <w:sz w:val="16"/>
                <w:szCs w:val="16"/>
              </w:rPr>
              <w:t>(indicare quali e in quali classi: compiti di realt</w:t>
            </w:r>
            <w:r w:rsidR="00A47D48" w:rsidRPr="00A47D48">
              <w:rPr>
                <w:rFonts w:ascii="Tahoma" w:hAnsi="Tahoma" w:cs="Tahoma"/>
                <w:sz w:val="16"/>
                <w:szCs w:val="16"/>
                <w:lang w:val="fr-FR"/>
              </w:rPr>
              <w:t>à</w:t>
            </w:r>
            <w:r w:rsidR="00A47D48" w:rsidRPr="00A47D48">
              <w:rPr>
                <w:rFonts w:ascii="Tahoma" w:hAnsi="Tahoma" w:cs="Tahoma"/>
                <w:sz w:val="16"/>
                <w:szCs w:val="16"/>
              </w:rPr>
              <w:t>, prove per classi parallele, rubriche di valutazione…)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A47D48">
        <w:tblPrEx>
          <w:shd w:val="clear" w:color="auto" w:fill="E6E6E6"/>
        </w:tblPrEx>
        <w:trPr>
          <w:trHeight w:val="191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widowControl w:val="0"/>
              <w:rPr>
                <w:rFonts w:ascii="Tahoma" w:eastAsia="Arial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sz w:val="20"/>
                <w:szCs w:val="20"/>
              </w:rPr>
              <w:t>Uso innovativo degli  spazi, ambienti, sussidi, risorse umane e professionali</w:t>
            </w:r>
          </w:p>
          <w:p w:rsidR="0039071F" w:rsidRPr="008D42FC" w:rsidRDefault="0039071F" w:rsidP="0039071F">
            <w:pPr>
              <w:widowControl w:val="0"/>
              <w:rPr>
                <w:rFonts w:ascii="Tahoma" w:eastAsia="Arial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sz w:val="20"/>
                <w:szCs w:val="20"/>
              </w:rPr>
              <w:t>(indicare quali e in che modo)</w:t>
            </w:r>
          </w:p>
          <w:p w:rsidR="0039071F" w:rsidRPr="008D42FC" w:rsidRDefault="0039071F" w:rsidP="0039071F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i/>
                <w:iCs/>
                <w:sz w:val="20"/>
                <w:szCs w:val="20"/>
              </w:rPr>
              <w:t>( 1 attività 1 punto; da 2 a 4 attività 2 punti; oltre 4 attività 4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 w:rsidRPr="00DD6188"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A47D48">
        <w:tblPrEx>
          <w:shd w:val="clear" w:color="auto" w:fill="E6E6E6"/>
        </w:tblPrEx>
        <w:trPr>
          <w:trHeight w:val="263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sz w:val="20"/>
                <w:szCs w:val="20"/>
              </w:rPr>
              <w:t>Adozione di strategie e metodologie innovative per il recupero e il rinforzo disciplinare (indicare quali e in quali classi)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 w:rsidRPr="00DD6188"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A47D48">
        <w:tblPrEx>
          <w:shd w:val="clear" w:color="auto" w:fill="E6E6E6"/>
        </w:tblPrEx>
        <w:trPr>
          <w:trHeight w:val="263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sz w:val="20"/>
                <w:szCs w:val="20"/>
              </w:rPr>
              <w:t>Realizzazione di attività finalizzate al potenziamento delle abilità/competenze degli alunni (certificazioni Lingue e Informatica, cittadinanza attiva, altre competenze trasversali, organizzazione di uscite, scambi culturali, soggiorni studio etc.)</w:t>
            </w:r>
          </w:p>
          <w:p w:rsidR="0039071F" w:rsidRPr="008D42FC" w:rsidRDefault="0039071F" w:rsidP="0039071F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( 1 attività 1 punto; da 2 a 4 attività 2 punti; oltre 4 attività 4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A47D48">
        <w:tblPrEx>
          <w:shd w:val="clear" w:color="auto" w:fill="E6E6E6"/>
        </w:tblPrEx>
        <w:trPr>
          <w:trHeight w:val="311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Collaborazione  con i colleghi, la Dirigenza, l’esterno ( Universit</w:t>
            </w:r>
            <w:r w:rsidRPr="008D42FC">
              <w:rPr>
                <w:rFonts w:ascii="Tahoma" w:hAnsi="Tahoma" w:cs="Tahoma"/>
                <w:lang w:val="fr-FR"/>
              </w:rPr>
              <w:t>à</w:t>
            </w:r>
            <w:r w:rsidRPr="008D42FC">
              <w:rPr>
                <w:rFonts w:ascii="Tahoma" w:hAnsi="Tahoma" w:cs="Tahoma"/>
              </w:rPr>
              <w:t>, Enti di Ricerca, Associazioni) alla progettazione di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sperimentali finalizzate al miglioramento del successo degli studenti (indicare quali attivit</w:t>
            </w:r>
            <w:r w:rsidRPr="008D42FC">
              <w:rPr>
                <w:rFonts w:ascii="Tahoma" w:hAnsi="Tahoma" w:cs="Tahoma"/>
                <w:lang w:val="fr-FR"/>
              </w:rPr>
              <w:t>à</w:t>
            </w:r>
            <w:r w:rsidRPr="008D42FC">
              <w:rPr>
                <w:rFonts w:ascii="Tahoma" w:hAnsi="Tahoma" w:cs="Tahoma"/>
              </w:rPr>
              <w:t>)</w:t>
            </w:r>
          </w:p>
          <w:p w:rsidR="0039071F" w:rsidRPr="008D42FC" w:rsidRDefault="0039071F" w:rsidP="0039071F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i/>
                <w:iCs/>
                <w:sz w:val="20"/>
                <w:szCs w:val="20"/>
              </w:rPr>
              <w:t>( 1 attività 1 punto; da 2 a 4 attività 2 punti; oltre 4 attività 4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e agli atti della scuola.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A47D48">
        <w:tblPrEx>
          <w:shd w:val="clear" w:color="auto" w:fill="E6E6E6"/>
        </w:tblPrEx>
        <w:trPr>
          <w:trHeight w:val="215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Condivisione e diffusione di buone pratiche o di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formative al corpo docente in appositi incontri di restituzione delle esperienze</w:t>
            </w:r>
          </w:p>
          <w:p w:rsidR="0039071F" w:rsidRPr="008D42FC" w:rsidRDefault="0039071F" w:rsidP="0039071F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2FC">
              <w:rPr>
                <w:rFonts w:ascii="Tahoma" w:hAnsi="Tahoma" w:cs="Tahoma"/>
                <w:i/>
                <w:iCs/>
                <w:sz w:val="20"/>
                <w:szCs w:val="20"/>
              </w:rPr>
              <w:t>( 1 attività 1 punto; da 2 a 4 attività 2 punti; oltre 4 attività 3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A47D48">
        <w:tblPrEx>
          <w:shd w:val="clear" w:color="auto" w:fill="E6E6E6"/>
        </w:tblPrEx>
        <w:trPr>
          <w:trHeight w:val="1203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Uso didattica laboratoriale. Indicare attività e classi (</w:t>
            </w:r>
            <w:r w:rsidRPr="008D42FC">
              <w:rPr>
                <w:rFonts w:ascii="Tahoma" w:hAnsi="Tahoma" w:cs="Tahoma"/>
                <w:i/>
                <w:iCs/>
              </w:rPr>
              <w:t>1 attività 1 punto; da 2 a 4 attività 4 punti)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A47D48">
        <w:tblPrEx>
          <w:shd w:val="clear" w:color="auto" w:fill="E6E6E6"/>
        </w:tblPrEx>
        <w:trPr>
          <w:trHeight w:val="967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Realizzazione di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interdisciplinari (</w:t>
            </w:r>
            <w:r w:rsidRPr="008D42FC">
              <w:rPr>
                <w:rFonts w:ascii="Tahoma" w:hAnsi="Tahoma" w:cs="Tahoma"/>
                <w:i/>
                <w:iCs/>
              </w:rPr>
              <w:t>1 attivit</w:t>
            </w:r>
            <w:r w:rsidRPr="008D42FC">
              <w:rPr>
                <w:rFonts w:ascii="Tahoma" w:hAnsi="Tahoma" w:cs="Tahoma"/>
                <w:i/>
                <w:iCs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  <w:i/>
                <w:iCs/>
              </w:rPr>
              <w:t>1 punto; da 2 a 4 attivit</w:t>
            </w:r>
            <w:r w:rsidRPr="008D42FC">
              <w:rPr>
                <w:rFonts w:ascii="Tahoma" w:hAnsi="Tahoma" w:cs="Tahoma"/>
                <w:i/>
                <w:iCs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  <w:i/>
                <w:iCs/>
              </w:rPr>
              <w:t>4 punti) - indicare le attività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990"/>
        </w:trPr>
        <w:tc>
          <w:tcPr>
            <w:tcW w:w="14091" w:type="dxa"/>
            <w:gridSpan w:val="5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Didefaul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8D42F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CRITERIO 3.</w:t>
            </w:r>
            <w:r w:rsidRPr="008D42F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Punti Max 35 per ogni docente.</w:t>
            </w:r>
          </w:p>
          <w:p w:rsidR="0039071F" w:rsidRPr="008D42FC" w:rsidRDefault="0039071F" w:rsidP="0039071F">
            <w:pPr>
              <w:pStyle w:val="Didefault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39071F" w:rsidRPr="008D42FC" w:rsidRDefault="0039071F" w:rsidP="0039071F">
            <w:pPr>
              <w:pStyle w:val="Di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b/>
                <w:bCs/>
                <w:sz w:val="24"/>
                <w:szCs w:val="24"/>
              </w:rPr>
              <w:t>Responsabilità assunte nel coordinamento organizzativo e didattico e nella formazione del personale:</w:t>
            </w:r>
          </w:p>
        </w:tc>
      </w:tr>
      <w:tr w:rsidR="0039071F" w:rsidTr="00A47D48">
        <w:tblPrEx>
          <w:shd w:val="clear" w:color="auto" w:fill="E6E6E6"/>
        </w:tblPrEx>
        <w:trPr>
          <w:trHeight w:val="499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Supporto organizzativo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Collaboratore del DS\Funzione strumentale\</w:t>
            </w:r>
          </w:p>
        </w:tc>
        <w:tc>
          <w:tcPr>
            <w:tcW w:w="7478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A47D48">
        <w:tblPrEx>
          <w:shd w:val="clear" w:color="auto" w:fill="E6E6E6"/>
        </w:tblPrEx>
        <w:trPr>
          <w:trHeight w:val="493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Componente commissione formazione classi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A47D48">
        <w:tblPrEx>
          <w:shd w:val="clear" w:color="auto" w:fill="E6E6E6"/>
        </w:tblPrEx>
        <w:trPr>
          <w:trHeight w:val="48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Responsabile orario scolastico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A47D48">
        <w:tblPrEx>
          <w:shd w:val="clear" w:color="auto" w:fill="E6E6E6"/>
        </w:tblPrEx>
        <w:trPr>
          <w:trHeight w:val="96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Nucleo Interno di Valutazione - NIV\Componente gruppo di lavoro PTOF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A47D48">
        <w:tblPrEx>
          <w:shd w:val="clear" w:color="auto" w:fill="E6E6E6"/>
        </w:tblPrEx>
        <w:trPr>
          <w:trHeight w:val="28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Responsabile laboratorio\plesso\altro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8D42FC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8D42FC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A47D48">
        <w:tblPrEx>
          <w:shd w:val="clear" w:color="auto" w:fill="E6E6E6"/>
        </w:tblPrEx>
        <w:trPr>
          <w:trHeight w:val="96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Referente/coordinatore integrazione scolastica alunni BES a livello d’Istituzione scolastica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A47D48">
        <w:tblPrEx>
          <w:shd w:val="clear" w:color="auto" w:fill="E6E6E6"/>
        </w:tblPrEx>
        <w:trPr>
          <w:trHeight w:val="493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Animatore digitale/Team per l’innovazione digitale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A47D48">
        <w:tblPrEx>
          <w:shd w:val="clear" w:color="auto" w:fill="E6E6E6"/>
        </w:tblPrEx>
        <w:trPr>
          <w:trHeight w:val="48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Referente registro elettronico e supporto attrezzature informatiche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A47D48">
        <w:tblPrEx>
          <w:shd w:val="clear" w:color="auto" w:fill="E6E6E6"/>
        </w:tblPrEx>
        <w:trPr>
          <w:trHeight w:val="292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Coordinatore di classe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A47D48">
        <w:tblPrEx>
          <w:shd w:val="clear" w:color="auto" w:fill="E6E6E6"/>
        </w:tblPrEx>
        <w:trPr>
          <w:trHeight w:val="962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Tutor docenti neoassunti o tirocinanti ( 1 attività 1 punto; da 2 a 4 attività 3 punti)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</w:p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</w:tr>
      <w:tr w:rsidR="0039071F" w:rsidTr="00A47D48">
        <w:tblPrEx>
          <w:shd w:val="clear" w:color="auto" w:fill="E6E6E6"/>
        </w:tblPrEx>
        <w:trPr>
          <w:trHeight w:val="167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Partecipazione</w:t>
            </w:r>
            <w:r w:rsidR="008D42FC">
              <w:rPr>
                <w:rFonts w:ascii="Tahoma" w:hAnsi="Tahoma" w:cs="Tahoma"/>
              </w:rPr>
              <w:t xml:space="preserve"> alle selezioni</w:t>
            </w:r>
            <w:r w:rsidRPr="008D42FC">
              <w:rPr>
                <w:rFonts w:ascii="Tahoma" w:hAnsi="Tahoma" w:cs="Tahoma"/>
              </w:rPr>
              <w:t xml:space="preserve"> in qualità di tutor, referente valutazione o esperto</w:t>
            </w:r>
            <w:r w:rsidR="00C82E37">
              <w:rPr>
                <w:rFonts w:ascii="Tahoma" w:hAnsi="Tahoma" w:cs="Tahoma"/>
              </w:rPr>
              <w:t>, collaudatore o progettista</w:t>
            </w:r>
            <w:r w:rsidRPr="008D42FC">
              <w:rPr>
                <w:rFonts w:ascii="Tahoma" w:hAnsi="Tahoma" w:cs="Tahoma"/>
              </w:rPr>
              <w:t xml:space="preserve"> a progetti PON\POR\MIUR. ( 1 attività 1 punto; da 2 a 4 attività 2 punti; oltre 4 attività 5 punti 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 xml:space="preserve">Documentazione a cura del docente </w:t>
            </w:r>
            <w:r w:rsidR="008D42FC" w:rsidRPr="00A47D48">
              <w:rPr>
                <w:rFonts w:ascii="Tahoma" w:hAnsi="Tahoma" w:cs="Tahoma"/>
                <w:sz w:val="16"/>
                <w:szCs w:val="16"/>
              </w:rPr>
              <w:t>(indicare quali graduatorie\selezioni)</w:t>
            </w:r>
          </w:p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39071F" w:rsidTr="00A47D48">
        <w:tblPrEx>
          <w:shd w:val="clear" w:color="auto" w:fill="E6E6E6"/>
        </w:tblPrEx>
        <w:trPr>
          <w:trHeight w:val="191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Funzioni di supporto al DS, agli Uffici o ai colleghi  nella gestione di attivit</w:t>
            </w:r>
            <w:r w:rsidRPr="008D42FC">
              <w:rPr>
                <w:rFonts w:ascii="Tahoma" w:hAnsi="Tahoma" w:cs="Tahoma"/>
                <w:lang w:val="fr-FR"/>
              </w:rPr>
              <w:t xml:space="preserve">à </w:t>
            </w:r>
            <w:r w:rsidRPr="008D42FC">
              <w:rPr>
                <w:rFonts w:ascii="Tahoma" w:hAnsi="Tahoma" w:cs="Tahoma"/>
              </w:rPr>
              <w:t>complesse in orario scolastico ed extrascolastico</w:t>
            </w:r>
          </w:p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(5 punti)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pStyle w:val="Stiletabella2"/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hAnsi="Tahoma" w:cs="Tahoma"/>
                <w:sz w:val="16"/>
                <w:szCs w:val="16"/>
              </w:rPr>
              <w:t>A cura del DS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39071F" w:rsidTr="00A47D48">
        <w:tblPrEx>
          <w:shd w:val="clear" w:color="auto" w:fill="E6E6E6"/>
        </w:tblPrEx>
        <w:trPr>
          <w:trHeight w:val="119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 xml:space="preserve">Partecipazione attiva alle </w:t>
            </w:r>
            <w:r w:rsidR="008D42FC" w:rsidRPr="008D42FC">
              <w:rPr>
                <w:rFonts w:ascii="Tahoma" w:hAnsi="Tahoma" w:cs="Tahoma"/>
              </w:rPr>
              <w:t>attività</w:t>
            </w:r>
            <w:r w:rsidRPr="008D42FC">
              <w:rPr>
                <w:rFonts w:ascii="Tahoma" w:hAnsi="Tahoma" w:cs="Tahoma"/>
                <w:lang w:val="fr-FR"/>
              </w:rPr>
              <w:t xml:space="preserve"> </w:t>
            </w:r>
            <w:r w:rsidRPr="008D42FC">
              <w:rPr>
                <w:rFonts w:ascii="Tahoma" w:hAnsi="Tahoma" w:cs="Tahoma"/>
              </w:rPr>
              <w:t xml:space="preserve">degli organi collegiali ( </w:t>
            </w:r>
            <w:r w:rsidRPr="008D42FC">
              <w:rPr>
                <w:rFonts w:ascii="Tahoma" w:hAnsi="Tahoma" w:cs="Tahoma"/>
                <w:i/>
                <w:iCs/>
              </w:rPr>
              <w:t>da 0 a 1 assenza  5 punti; 2 assenze 2 punt</w:t>
            </w:r>
            <w:r w:rsidR="008D42FC">
              <w:rPr>
                <w:rFonts w:ascii="Tahoma" w:hAnsi="Tahoma" w:cs="Tahoma"/>
                <w:i/>
                <w:iCs/>
              </w:rPr>
              <w:t>i</w:t>
            </w:r>
            <w:r w:rsidRPr="008D42FC">
              <w:rPr>
                <w:rFonts w:ascii="Tahoma" w:hAnsi="Tahoma" w:cs="Tahoma"/>
                <w:i/>
                <w:iCs/>
              </w:rPr>
              <w:t xml:space="preserve"> più di due assenze 0 punti</w:t>
            </w:r>
            <w:r w:rsidRPr="008D42FC">
              <w:rPr>
                <w:rFonts w:ascii="Tahoma" w:hAnsi="Tahoma" w:cs="Tahoma"/>
              </w:rPr>
              <w:t>)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eastAsia="Calibri" w:hAnsi="Tahoma" w:cs="Tahoma"/>
                <w:color w:val="000000"/>
                <w:sz w:val="16"/>
                <w:szCs w:val="16"/>
                <w:u w:color="000000"/>
              </w:rPr>
              <w:t>A cura degli uffici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39071F" w:rsidTr="00A47D48">
        <w:tblPrEx>
          <w:shd w:val="clear" w:color="auto" w:fill="E6E6E6"/>
        </w:tblPrEx>
        <w:trPr>
          <w:trHeight w:val="121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2FC" w:rsidRDefault="008D42FC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Continuità</w:t>
            </w:r>
            <w:r w:rsidR="0039071F" w:rsidRPr="008D42FC">
              <w:rPr>
                <w:rFonts w:ascii="Tahoma" w:hAnsi="Tahoma" w:cs="Tahoma"/>
                <w:lang w:val="fr-FR"/>
              </w:rPr>
              <w:t xml:space="preserve"> </w:t>
            </w:r>
            <w:r w:rsidR="0039071F" w:rsidRPr="008D42FC">
              <w:rPr>
                <w:rFonts w:ascii="Tahoma" w:hAnsi="Tahoma" w:cs="Tahoma"/>
              </w:rPr>
              <w:t xml:space="preserve">didattica </w:t>
            </w:r>
          </w:p>
          <w:p w:rsidR="0039071F" w:rsidRPr="008D42FC" w:rsidRDefault="0039071F" w:rsidP="0039071F">
            <w:pPr>
              <w:pStyle w:val="Stiletabella2"/>
              <w:rPr>
                <w:rFonts w:ascii="Tahoma" w:hAnsi="Tahoma" w:cs="Tahoma"/>
              </w:rPr>
            </w:pPr>
            <w:r w:rsidRPr="008D42FC">
              <w:rPr>
                <w:rFonts w:ascii="Tahoma" w:hAnsi="Tahoma" w:cs="Tahoma"/>
              </w:rPr>
              <w:t>(</w:t>
            </w:r>
            <w:r w:rsidRPr="008D42FC">
              <w:rPr>
                <w:rFonts w:ascii="Tahoma" w:hAnsi="Tahoma" w:cs="Tahoma"/>
                <w:i/>
                <w:iCs/>
              </w:rPr>
              <w:t>Assenze - di qualunque tipo</w:t>
            </w:r>
            <w:r w:rsidR="008D42FC">
              <w:rPr>
                <w:rFonts w:ascii="Tahoma" w:hAnsi="Tahoma" w:cs="Tahoma"/>
                <w:i/>
                <w:iCs/>
              </w:rPr>
              <w:t xml:space="preserve"> (esclusi i recuperi per ore già svolte)</w:t>
            </w:r>
            <w:r w:rsidRPr="008D42FC">
              <w:rPr>
                <w:rFonts w:ascii="Tahoma" w:hAnsi="Tahoma" w:cs="Tahoma"/>
                <w:i/>
                <w:iCs/>
              </w:rPr>
              <w:t xml:space="preserve">-  inferiori </w:t>
            </w:r>
            <w:r w:rsidRPr="008D42FC">
              <w:rPr>
                <w:rFonts w:ascii="Tahoma" w:hAnsi="Tahoma" w:cs="Tahoma"/>
              </w:rPr>
              <w:t xml:space="preserve">a 10 giorni 5 punti; tra 10 e 15 giorni 2 punti) 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A47D48" w:rsidRDefault="0039071F" w:rsidP="0039071F">
            <w:pPr>
              <w:rPr>
                <w:rFonts w:ascii="Tahoma" w:hAnsi="Tahoma" w:cs="Tahoma"/>
                <w:sz w:val="16"/>
                <w:szCs w:val="16"/>
              </w:rPr>
            </w:pPr>
            <w:r w:rsidRPr="00A47D48">
              <w:rPr>
                <w:rFonts w:ascii="Tahoma" w:eastAsia="Calibri" w:hAnsi="Tahoma" w:cs="Tahoma"/>
                <w:color w:val="000000"/>
                <w:sz w:val="16"/>
                <w:szCs w:val="16"/>
                <w:u w:color="000000"/>
              </w:rPr>
              <w:t>A cura degli uffici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DD6188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5</w:t>
            </w:r>
          </w:p>
        </w:tc>
      </w:tr>
    </w:tbl>
    <w:p w:rsidR="00473130" w:rsidRDefault="00473130">
      <w:pPr>
        <w:pStyle w:val="Didefault"/>
        <w:widowControl w:val="0"/>
        <w:ind w:left="108" w:hanging="108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Pr="00C82E37" w:rsidRDefault="00E90377" w:rsidP="00C82E3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37">
        <w:rPr>
          <w:rFonts w:ascii="Times New Roman" w:hAnsi="Times New Roman"/>
          <w:b/>
          <w:sz w:val="24"/>
          <w:szCs w:val="24"/>
        </w:rPr>
        <w:t>Calcolo del punteggio per l’attribuzione del bonus premiale ai docenti</w:t>
      </w:r>
    </w:p>
    <w:p w:rsidR="00C82E37" w:rsidRDefault="00C82E3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docenti riceveranno un punteggio dato dalla somma dei singoli punti ottenuti nelle varie voci.</w:t>
      </w: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somma complessiva in Euro, destinata dal MIUR all’Istituto per la valorizzazione del merito, verr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divisa per la somma dei punteggi di tutti i docenti dell’IC </w:t>
      </w:r>
      <w:r w:rsidR="001958A9">
        <w:rPr>
          <w:rFonts w:ascii="Times New Roman" w:hAnsi="Times New Roman"/>
          <w:sz w:val="24"/>
          <w:szCs w:val="24"/>
        </w:rPr>
        <w:t>“Padula”</w:t>
      </w:r>
      <w:r w:rsidR="00C82E37">
        <w:rPr>
          <w:rFonts w:ascii="Times New Roman" w:hAnsi="Times New Roman"/>
          <w:sz w:val="24"/>
          <w:szCs w:val="24"/>
        </w:rPr>
        <w:t xml:space="preserve"> che possono accedere al bonus ( soglia minima almeno 30 punti) </w:t>
      </w:r>
      <w:r>
        <w:rPr>
          <w:rFonts w:ascii="Times New Roman" w:hAnsi="Times New Roman"/>
          <w:sz w:val="24"/>
          <w:szCs w:val="24"/>
        </w:rPr>
        <w:t>, in tal modo sar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stato calcolato il valore di un punto di merito. Il valore in termini economici</w:t>
      </w:r>
      <w:r w:rsidR="000703CB" w:rsidRPr="000703CB">
        <w:rPr>
          <w:rFonts w:ascii="Times New Roman" w:hAnsi="Times New Roman"/>
          <w:sz w:val="24"/>
          <w:szCs w:val="24"/>
        </w:rPr>
        <w:t xml:space="preserve"> </w:t>
      </w:r>
      <w:r w:rsidR="000703CB">
        <w:rPr>
          <w:rFonts w:ascii="Times New Roman" w:hAnsi="Times New Roman"/>
          <w:sz w:val="24"/>
          <w:szCs w:val="24"/>
        </w:rPr>
        <w:t>di un punto di merito</w:t>
      </w:r>
      <w:r>
        <w:rPr>
          <w:rFonts w:ascii="Times New Roman" w:hAnsi="Times New Roman"/>
          <w:sz w:val="24"/>
          <w:szCs w:val="24"/>
        </w:rPr>
        <w:t>, precedentemente calcolato, sar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MOLTIPLICATO per il totale dei punti del singolo docente. </w:t>
      </w: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risultato ottenuto corrisponde al riconoscimento </w:t>
      </w:r>
      <w:r w:rsidR="000703CB">
        <w:rPr>
          <w:rFonts w:ascii="Times New Roman" w:hAnsi="Times New Roman"/>
          <w:sz w:val="24"/>
          <w:szCs w:val="24"/>
        </w:rPr>
        <w:t xml:space="preserve">economico </w:t>
      </w:r>
      <w:r>
        <w:rPr>
          <w:rFonts w:ascii="Times New Roman" w:hAnsi="Times New Roman"/>
          <w:sz w:val="24"/>
          <w:szCs w:val="24"/>
        </w:rPr>
        <w:t>del proprio merito.</w:t>
      </w:r>
    </w:p>
    <w:p w:rsidR="00473130" w:rsidRDefault="0047313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130" w:rsidRDefault="00473130">
      <w:pPr>
        <w:ind w:left="5103"/>
        <w:jc w:val="center"/>
        <w:rPr>
          <w:sz w:val="25"/>
          <w:szCs w:val="25"/>
        </w:rPr>
      </w:pPr>
    </w:p>
    <w:p w:rsidR="00473130" w:rsidRDefault="00473130">
      <w:pPr>
        <w:ind w:left="5103"/>
        <w:jc w:val="center"/>
        <w:rPr>
          <w:sz w:val="25"/>
          <w:szCs w:val="25"/>
        </w:rPr>
      </w:pPr>
    </w:p>
    <w:p w:rsidR="00473130" w:rsidRDefault="00E90377">
      <w:pPr>
        <w:ind w:left="5670" w:right="424"/>
        <w:jc w:val="center"/>
        <w:rPr>
          <w:b/>
          <w:bCs/>
        </w:rPr>
      </w:pPr>
      <w:r>
        <w:rPr>
          <w:b/>
          <w:bCs/>
        </w:rPr>
        <w:t xml:space="preserve">IL DIRIGENTE SCOLASTICO </w:t>
      </w:r>
    </w:p>
    <w:p w:rsidR="00473130" w:rsidRDefault="00E90377">
      <w:pPr>
        <w:ind w:left="5670" w:right="42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Dott.ssa Simona Sansosti </w:t>
      </w:r>
    </w:p>
    <w:p w:rsidR="00473130" w:rsidRDefault="00E90377">
      <w:pPr>
        <w:ind w:left="5670" w:right="424"/>
        <w:jc w:val="center"/>
      </w:pPr>
      <w:r>
        <w:t>Firmato digitalmente ai sensi e con gli effetti del D. Lgs. n. 82/2005 (CAD) e ss.mm.ii.e norme collegate</w:t>
      </w:r>
    </w:p>
    <w:sectPr w:rsidR="00473130" w:rsidSect="00D55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68" w:rsidRDefault="00D60F68">
      <w:r>
        <w:separator/>
      </w:r>
    </w:p>
  </w:endnote>
  <w:endnote w:type="continuationSeparator" w:id="0">
    <w:p w:rsidR="00D60F68" w:rsidRDefault="00D6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CB" w:rsidRDefault="000703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30" w:rsidRDefault="00E90377">
    <w:pPr>
      <w:pStyle w:val="Pidipagina"/>
      <w:pBdr>
        <w:top w:val="single" w:sz="4" w:space="0" w:color="000000"/>
      </w:pBdr>
      <w:tabs>
        <w:tab w:val="clear" w:pos="9638"/>
        <w:tab w:val="right" w:pos="9612"/>
      </w:tabs>
    </w:pPr>
    <w:r>
      <w:rPr>
        <w:i/>
        <w:iCs/>
        <w:sz w:val="18"/>
        <w:szCs w:val="18"/>
      </w:rPr>
      <w:t>Criteri valorizzazione del merito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pag.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 w:rsidR="007E01AB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di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 w:rsidR="007E01AB">
      <w:rPr>
        <w:i/>
        <w:iCs/>
        <w:noProof/>
        <w:sz w:val="18"/>
        <w:szCs w:val="18"/>
      </w:rPr>
      <w:t>9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CB" w:rsidRDefault="000703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68" w:rsidRDefault="00D60F68">
      <w:r>
        <w:separator/>
      </w:r>
    </w:p>
  </w:footnote>
  <w:footnote w:type="continuationSeparator" w:id="0">
    <w:p w:rsidR="00D60F68" w:rsidRDefault="00D6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CB" w:rsidRDefault="000703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30" w:rsidRDefault="00473130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CB" w:rsidRDefault="000703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30"/>
    <w:rsid w:val="000703CB"/>
    <w:rsid w:val="001958A9"/>
    <w:rsid w:val="001A50DD"/>
    <w:rsid w:val="00204008"/>
    <w:rsid w:val="002122C9"/>
    <w:rsid w:val="0039071F"/>
    <w:rsid w:val="00473130"/>
    <w:rsid w:val="005F42B8"/>
    <w:rsid w:val="00692403"/>
    <w:rsid w:val="006C2383"/>
    <w:rsid w:val="007E01AB"/>
    <w:rsid w:val="008D42FC"/>
    <w:rsid w:val="00A47D48"/>
    <w:rsid w:val="00AB4890"/>
    <w:rsid w:val="00C82E37"/>
    <w:rsid w:val="00CD28B0"/>
    <w:rsid w:val="00D55DFC"/>
    <w:rsid w:val="00D60F68"/>
    <w:rsid w:val="00DD6188"/>
    <w:rsid w:val="00E46FD3"/>
    <w:rsid w:val="00E82612"/>
    <w:rsid w:val="00E90377"/>
    <w:rsid w:val="00F0362C"/>
    <w:rsid w:val="00F3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4D04B-C261-A245-B53E-95CD86B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:u w:color="000000"/>
      <w:lang w:val="es-ES_tradnl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703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3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C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CB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2019-06-14T16:07:00Z</dcterms:created>
  <dcterms:modified xsi:type="dcterms:W3CDTF">2019-06-14T16:07:00Z</dcterms:modified>
</cp:coreProperties>
</file>